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C4" w:rsidRPr="00CF4AC4" w:rsidRDefault="00CF4AC4" w:rsidP="00CF4A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F4AC4">
        <w:rPr>
          <w:rFonts w:ascii="Times New Roman" w:hAnsi="Times New Roman" w:cs="Times New Roman"/>
          <w:b/>
          <w:sz w:val="36"/>
          <w:szCs w:val="36"/>
        </w:rPr>
        <w:t>РОЛЯ БЕЛАРУСКАЙ МАСТАЦКАЙ ЛІТАРАТУРЫ</w:t>
      </w:r>
    </w:p>
    <w:p w:rsidR="00CF4AC4" w:rsidRPr="00CF4AC4" w:rsidRDefault="00CF4AC4" w:rsidP="00CF4A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3173A1" wp14:editId="4D2DC66C">
            <wp:simplePos x="0" y="0"/>
            <wp:positionH relativeFrom="column">
              <wp:posOffset>330835</wp:posOffset>
            </wp:positionH>
            <wp:positionV relativeFrom="paragraph">
              <wp:posOffset>374015</wp:posOffset>
            </wp:positionV>
            <wp:extent cx="1602105" cy="22186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H2PMGo4fzTrNlVyaG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C4">
        <w:rPr>
          <w:rFonts w:ascii="Times New Roman" w:hAnsi="Times New Roman" w:cs="Times New Roman"/>
          <w:b/>
          <w:sz w:val="36"/>
          <w:szCs w:val="36"/>
        </w:rPr>
        <w:t>Ў РАЗВІЦЦІ ДАШКОЛЬНІКАЎ</w:t>
      </w:r>
    </w:p>
    <w:bookmarkEnd w:id="0"/>
    <w:p w:rsidR="00F97DD3" w:rsidRPr="005414FC" w:rsidRDefault="005414FC" w:rsidP="00CF4AC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кансультацыя</w:t>
      </w:r>
      <w:proofErr w:type="spellEnd"/>
      <w:r w:rsidRPr="005414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бацькоў</w:t>
      </w:r>
      <w:proofErr w:type="spellEnd"/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Дарослы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развівае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выхоўвае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абуджае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маленькім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самыя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разнастайныя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творчыя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пачаткі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фантазіі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здабыць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багатую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вобразнасць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ўнутраны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сэнс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выдумляць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складаць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непазбежна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пранікнення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рэальную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рэчаіснасць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менаві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ён</w:t>
      </w:r>
      <w:proofErr w:type="spellEnd"/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выдумляе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складае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маральныя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эстэтычныя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праяўляюцца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патроху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часцяком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незаўважна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самога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? Свет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свет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літаратурнымі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графічнымі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выявамі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даросламу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насыціцца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накіраваць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дзіцячае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ўяўленне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падае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прыклад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прыклад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творчага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стаўлення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рэальнага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тут, на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кніжнай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старонцы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малыя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сустракаюць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ўпершыню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гарманічнае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адлюстраванне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рэчаіснасці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Кніжка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распавядае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прыгожае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розныякнігі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вясёлыя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сумныя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жыццесцвярджальныя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радуюцца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святу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дарослыя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падрыхтаваць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адчуць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ўсёй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паўнаце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C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нейкага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казцы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раўнапраўныя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казачнага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свету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F4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натуральна,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блізкая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сугучная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светаадчуванню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сустракае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фантастычнымі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вобразамі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займальнымі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прыгодамі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маляўнічасцю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яркасцю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свету.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свежасць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чысціня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напеўнасць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гарманічная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цэласць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служаць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маленькіх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штуршком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фантазіі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мыслення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Прастата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казачных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учынкаў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свядомасці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адлюстраванне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свету,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сапраўдных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чалавечых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чыстым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люстэрку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сапраўднага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казцы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пракладзеная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мяжа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Дабром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Злом. Яны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непрымірымыя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ворагі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адвечнай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барацьбе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І ў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AC4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іборстве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Дабро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справядлівасць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ідэя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перамогі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Дабра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над Злом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заў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сёды</w:t>
      </w:r>
      <w:proofErr w:type="spellEnd"/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пераканаўчая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выношвалася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нараджалася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узнікненнем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свядомасці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ўдасканальвалася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развіццём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працятая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верай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надзеяй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ўсяго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чалавецтва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ўрачыстасць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добрых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А вера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падмацавана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часам.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такая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моцная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вераць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любой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казцы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падпарадкоўваецца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дасканалым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чалавечага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быцця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ідэалам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прайшлі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праверку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пакаленняў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выкрышталізаваліся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агульначалавечымі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ідэалы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пагадзіцца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заканамернасцю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4596A2A" wp14:editId="754A8BD2">
            <wp:simplePos x="0" y="0"/>
            <wp:positionH relativeFrom="column">
              <wp:posOffset>233680</wp:posOffset>
            </wp:positionH>
            <wp:positionV relativeFrom="paragraph">
              <wp:posOffset>1155700</wp:posOffset>
            </wp:positionV>
            <wp:extent cx="2275840" cy="26092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_Kocik_peunik_i_lisa_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казцы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герой,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ўвасабляе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дабро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станоўчы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непераможны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волат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абараняе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свой народ,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зло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розумам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мудрасцю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знаходлівасцю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любым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станоўчага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адрозніваюць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умелыя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добрае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чараўніцтва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адмоўнага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зло,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пачварнасць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падступнасць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казачных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вераць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пераносяць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веру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свету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казачнага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ў свет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рэальны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казцы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пачынаюць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ўсведамляць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найгалоўнейшыя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ісціны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чалавечага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Казка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фармаваць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маральнасці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маралі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па законах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Тая самая простая,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найпростая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таўшы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дарослымі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забавай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Чытайце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як мага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пагаварыце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прачыталі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!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AC4">
        <w:rPr>
          <w:rFonts w:ascii="Times New Roman" w:hAnsi="Times New Roman" w:cs="Times New Roman"/>
          <w:b/>
          <w:sz w:val="28"/>
          <w:szCs w:val="28"/>
        </w:rPr>
        <w:t>МАСТАЦКАЯ ЛІТАРАТУРА І ТВОРЫ ФАЛЬКЛОРУ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Прапанаваныя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чатырох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Беларускія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народныя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песенкі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пацешкі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твораў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беларускіх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F4A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4AC4">
        <w:rPr>
          <w:rFonts w:ascii="Times New Roman" w:hAnsi="Times New Roman" w:cs="Times New Roman"/>
          <w:b/>
          <w:sz w:val="28"/>
          <w:szCs w:val="28"/>
        </w:rPr>
        <w:t>ісьменнікаў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C4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Юрэвіч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Бярозчыны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валёнкі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Кобец-Філімонава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«Сем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мастакоў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»; Я. Брыль. «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Жы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».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Беларускія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народныя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казкі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C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Курачка-Рабка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Былінка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верабей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Зайкава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хатка”,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Каза-манюка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Пчала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муха”, “Муха-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пяюха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Коцік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F4AC4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лісіца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”.</w:t>
      </w:r>
    </w:p>
    <w:p w:rsidR="00CF4AC4" w:rsidRPr="00CF4AC4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Творы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беларускіх</w:t>
      </w:r>
      <w:proofErr w:type="spellEnd"/>
      <w:r w:rsidRPr="00CF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b/>
          <w:sz w:val="28"/>
          <w:szCs w:val="28"/>
        </w:rPr>
        <w:t>паэтаў</w:t>
      </w:r>
      <w:proofErr w:type="spellEnd"/>
    </w:p>
    <w:p w:rsidR="004137DB" w:rsidRDefault="00CF4AC4" w:rsidP="00CF4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C4">
        <w:rPr>
          <w:rFonts w:ascii="Times New Roman" w:hAnsi="Times New Roman" w:cs="Times New Roman"/>
          <w:sz w:val="28"/>
          <w:szCs w:val="28"/>
        </w:rPr>
        <w:t>Т. Кляшторная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Ветлівыя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“Шпак”,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Дожджык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Паўцякалі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”, “Не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сквапная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В.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Рабкевіч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Едзе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С.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Сокала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>Воюш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Блакіт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нябёс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Алоўкі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”, “Елка”; А.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Дзеружынскі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А.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Прохараў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. “За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адвагу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”; Я. Колас ”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грэе,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прыпякае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”, “Храбры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”; Я. Купала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Лістапад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”; Я. Журба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сняжынкі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Дзед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Мароз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З.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Бядуля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CF4AC4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CF4AC4">
        <w:rPr>
          <w:rFonts w:ascii="Times New Roman" w:hAnsi="Times New Roman" w:cs="Times New Roman"/>
          <w:sz w:val="28"/>
          <w:szCs w:val="28"/>
        </w:rPr>
        <w:t xml:space="preserve"> забавы”; М.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Хведаровіч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Свеціць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калыскі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Л.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Пранчак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Завіруха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Э.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Агняцвет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“Маме”; А.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Бадак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“Мышка”,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Беларусачка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С.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Грахоўскі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Сонечная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сцежка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А.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Грачанікаў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“Сон”; Л.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Рашкоўскі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“Я хачу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салдатам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”; К. 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Цвірка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Коцікі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”; В. Лукша “</w:t>
      </w:r>
      <w:proofErr w:type="spellStart"/>
      <w:r w:rsidRPr="00CF4AC4">
        <w:rPr>
          <w:rFonts w:ascii="Times New Roman" w:hAnsi="Times New Roman" w:cs="Times New Roman"/>
          <w:sz w:val="28"/>
          <w:szCs w:val="28"/>
        </w:rPr>
        <w:t>Вясёлка</w:t>
      </w:r>
      <w:proofErr w:type="spellEnd"/>
      <w:r w:rsidRPr="00CF4AC4">
        <w:rPr>
          <w:rFonts w:ascii="Times New Roman" w:hAnsi="Times New Roman" w:cs="Times New Roman"/>
          <w:sz w:val="28"/>
          <w:szCs w:val="28"/>
        </w:rPr>
        <w:t>”.</w:t>
      </w:r>
    </w:p>
    <w:p w:rsidR="00A21FBE" w:rsidRDefault="00A21FBE" w:rsidP="00A21FBE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1FBE" w:rsidRPr="00A21FBE" w:rsidRDefault="00A21FBE" w:rsidP="00A21FBE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A21FBE" w:rsidRPr="00A21FBE" w:rsidSect="00541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3"/>
    <w:rsid w:val="00431528"/>
    <w:rsid w:val="005414FC"/>
    <w:rsid w:val="00592D6C"/>
    <w:rsid w:val="007C3956"/>
    <w:rsid w:val="00865D0C"/>
    <w:rsid w:val="00A17855"/>
    <w:rsid w:val="00A21FBE"/>
    <w:rsid w:val="00CF4AC4"/>
    <w:rsid w:val="00F97DD3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2020-02-11T18:12:00Z</cp:lastPrinted>
  <dcterms:created xsi:type="dcterms:W3CDTF">2020-02-13T21:28:00Z</dcterms:created>
  <dcterms:modified xsi:type="dcterms:W3CDTF">2020-11-19T20:31:00Z</dcterms:modified>
</cp:coreProperties>
</file>